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5C4A37DF" w:rsidR="00A97A10" w:rsidRPr="00385B43" w:rsidRDefault="00931B0A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B96127">
              <w:rPr>
                <w:rFonts w:ascii="Arial Narrow" w:hAnsi="Arial Narrow"/>
                <w:bCs/>
                <w:sz w:val="18"/>
                <w:szCs w:val="18"/>
              </w:rPr>
              <w:t>Občianske združenie Poniklec - Váh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215EDD7D" w:rsidR="00A97A10" w:rsidRPr="00385B43" w:rsidRDefault="00931B0A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B96127">
              <w:rPr>
                <w:rFonts w:ascii="Arial Narrow" w:hAnsi="Arial Narrow"/>
                <w:bCs/>
                <w:sz w:val="18"/>
                <w:szCs w:val="18"/>
              </w:rPr>
              <w:t> IROP-CLLD-R045-511-001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4F63BDF4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5C7766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P.č.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07371265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3460AF28" w:rsidR="00505686" w:rsidRPr="00385B43" w:rsidRDefault="00505686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Hlavné aktivity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679E5965" w14:textId="36332D05" w:rsidR="00CD0FA6" w:rsidRPr="00385B43" w:rsidRDefault="000D3BF5" w:rsidP="000D3BF5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 Podpora podnikania a inovácií</w:t>
            </w:r>
          </w:p>
        </w:tc>
        <w:tc>
          <w:tcPr>
            <w:tcW w:w="2410" w:type="dxa"/>
            <w:gridSpan w:val="2"/>
            <w:hideMark/>
          </w:tcPr>
          <w:p w14:paraId="505454FD" w14:textId="71AAD095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D059FA">
              <w:rPr>
                <w:rFonts w:ascii="Arial Narrow" w:hAnsi="Arial Narrow"/>
                <w:sz w:val="18"/>
                <w:szCs w:val="18"/>
              </w:rPr>
              <w:t xml:space="preserve"> hlavnej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43A226F7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059FA">
              <w:rPr>
                <w:rFonts w:ascii="Arial Narrow" w:hAnsi="Arial Narrow"/>
                <w:sz w:val="18"/>
                <w:szCs w:val="18"/>
              </w:rPr>
              <w:t xml:space="preserve"> hlavnej aktivity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6001743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mesiac a rok ukončenia </w:t>
            </w:r>
            <w:r w:rsidR="00D059FA">
              <w:rPr>
                <w:rFonts w:ascii="Arial Narrow" w:hAnsi="Arial Narrow"/>
                <w:sz w:val="18"/>
                <w:szCs w:val="18"/>
              </w:rPr>
              <w:t xml:space="preserve">hlavnej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9CBDCB0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8C3226D" w14:textId="6C0586A3" w:rsidR="0009206F" w:rsidRPr="00385B43" w:rsidRDefault="005923AB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5923AB">
              <w:rPr>
                <w:rFonts w:ascii="Arial Narrow" w:hAnsi="Arial Narrow"/>
                <w:sz w:val="18"/>
                <w:szCs w:val="18"/>
              </w:rPr>
              <w:t>Maximálna dĺžka realizáci</w:t>
            </w:r>
            <w:r w:rsidRPr="0021753B">
              <w:rPr>
                <w:rFonts w:ascii="Arial Narrow" w:hAnsi="Arial Narrow"/>
                <w:sz w:val="18"/>
                <w:szCs w:val="18"/>
              </w:rPr>
              <w:t>e aktivít projektu je 9 mesiacov od nadobudnutia účinnosti zmluvy o</w:t>
            </w:r>
            <w:r w:rsidRPr="005923AB">
              <w:rPr>
                <w:rFonts w:ascii="Arial Narrow" w:hAnsi="Arial Narrow"/>
                <w:sz w:val="18"/>
                <w:szCs w:val="18"/>
              </w:rPr>
              <w:t xml:space="preserve"> príspevku. </w:t>
            </w: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5C61A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692DB11A" w14:textId="148A9F70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 potreby, ak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plánuje realizovať viac oprávnených aktivít (ak to výzva umožňuje), uvedie tabuľku </w:t>
            </w:r>
            <w:r w:rsidR="00F11710" w:rsidRPr="00385B43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viackrát - pod seba (pre každú aktivitu jednu).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47BCE75A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>Žiadateľ uvedie príslušný kód z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číselníka SK NACE (štatistická klasifikácia ekonomických činností SK NACE Rev. 2 podľa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1A2">
              <w:rPr>
                <w:rFonts w:ascii="Arial Narrow" w:hAnsi="Arial Narrow"/>
                <w:sz w:val="18"/>
                <w:szCs w:val="18"/>
              </w:rPr>
              <w:t>Vyhlášky Štatistického úradu SR č. 306/2007 Z. z. z 18.6.2007)</w:t>
            </w:r>
            <w:r>
              <w:rPr>
                <w:rFonts w:ascii="Arial Narrow" w:hAnsi="Arial Narrow"/>
                <w:sz w:val="18"/>
                <w:szCs w:val="18"/>
              </w:rPr>
              <w:t>, zodpovedajúci činnosti, na ktorú je zameraný projektu. NACE kód projektu môže byť odlišný od kódu zodpovedajúcemu prevládajúcej činnosti žiadateľa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71C39963" w:rsidR="00F11710" w:rsidRPr="00385B43" w:rsidRDefault="00F11710" w:rsidP="0017688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119351146"/>
                <w:placeholder>
                  <w:docPart w:val="03E2D23757ED47E29558934338E00F47"/>
                </w:placeholder>
                <w:showingPlcHdr/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Sociálne služby" w:value="C1 Sociálne služby"/>
                  <w:listItem w:displayText="C2 Komunitné služby" w:value="C2 Komuni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176889" w:rsidRPr="00385B43">
                  <w:rPr>
                    <w:rStyle w:val="Zstupntext"/>
                    <w:b/>
                  </w:rPr>
                  <w:t>Vyberte položku.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1D82E631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60516D" w:rsidRPr="00385B43" w14:paraId="16181D98" w14:textId="77777777" w:rsidTr="00B96127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68D1395" w14:textId="042827F5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96127">
              <w:rPr>
                <w:rFonts w:asciiTheme="minorHAnsi" w:hAnsiTheme="minorHAnsi"/>
                <w:sz w:val="20"/>
              </w:rPr>
              <w:t>A103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3507D0" w14:textId="1391884C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96127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79987A" w14:textId="090926CC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127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DB4B2C" w14:textId="28FE46AB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127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DFC26F" w14:textId="18D5C4AB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96127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32E216" w14:textId="5BE694C8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96127">
              <w:rPr>
                <w:rFonts w:asciiTheme="minorHAnsi" w:hAnsiTheme="minorHAnsi"/>
                <w:sz w:val="20"/>
              </w:rPr>
              <w:t>UR, RN</w:t>
            </w:r>
          </w:p>
        </w:tc>
      </w:tr>
      <w:tr w:rsidR="0060516D" w:rsidRPr="00385B43" w14:paraId="54C0CB4D" w14:textId="77777777" w:rsidTr="00B96127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ADEB937" w14:textId="5126781E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96127">
              <w:rPr>
                <w:rFonts w:asciiTheme="minorHAnsi" w:hAnsiTheme="minorHAnsi"/>
                <w:sz w:val="20"/>
              </w:rPr>
              <w:t>A104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74501E" w14:textId="4BDAECB1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96127">
              <w:rPr>
                <w:rFonts w:asciiTheme="minorHAnsi" w:hAnsiTheme="minorHAnsi"/>
                <w:sz w:val="20"/>
              </w:rPr>
              <w:t>Počet vytvorených pracovných miest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326045" w14:textId="6BDF256A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127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A41AF2" w14:textId="3DE9E410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127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AA949F" w14:textId="37E6B37E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96127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148861" w14:textId="2880C5C3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96127">
              <w:rPr>
                <w:rFonts w:asciiTheme="minorHAnsi" w:hAnsiTheme="minorHAnsi"/>
                <w:sz w:val="20"/>
              </w:rPr>
              <w:t>UR, RN</w:t>
            </w:r>
          </w:p>
        </w:tc>
      </w:tr>
      <w:tr w:rsidR="0060516D" w:rsidRPr="00385B43" w14:paraId="283F1629" w14:textId="77777777" w:rsidTr="00B96127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E65A0F5" w14:textId="28B71B51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96127">
              <w:rPr>
                <w:rFonts w:asciiTheme="minorHAnsi" w:hAnsiTheme="minorHAnsi"/>
                <w:sz w:val="20"/>
              </w:rPr>
              <w:t>A101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DCA3E2" w14:textId="139FC42D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96127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87D683" w14:textId="0DF773EB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127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3D4F62" w14:textId="50DF20C3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127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B3CBE" w14:textId="6F2F8D46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96127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F60C36" w14:textId="0E4BA28E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96127">
              <w:rPr>
                <w:rFonts w:asciiTheme="minorHAnsi" w:hAnsiTheme="minorHAnsi"/>
                <w:sz w:val="20"/>
              </w:rPr>
              <w:t>UR, RN</w:t>
            </w:r>
          </w:p>
        </w:tc>
      </w:tr>
      <w:tr w:rsidR="0060516D" w:rsidRPr="00385B43" w14:paraId="563945D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62DB11D6" w14:textId="46464A65" w:rsidR="0060516D" w:rsidRPr="007D6358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A102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948197C" w14:textId="6146F2F1" w:rsidR="0060516D" w:rsidRPr="007D6358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E065C40" w14:textId="658A71EE" w:rsidR="0060516D" w:rsidRPr="00B96127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6127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0DD18D" w14:textId="6E959B56" w:rsidR="0060516D" w:rsidRPr="00385B43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2CE0F2" w14:textId="0CADF065" w:rsidR="0060516D" w:rsidRPr="007D6358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C23F9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ABE6BC5" w14:textId="037C1F65" w:rsidR="0060516D" w:rsidRPr="007D6358" w:rsidRDefault="0060516D" w:rsidP="0060516D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C23F9">
              <w:rPr>
                <w:rFonts w:asciiTheme="minorHAnsi" w:hAnsiTheme="minorHAnsi"/>
                <w:sz w:val="20"/>
              </w:rPr>
              <w:t>UR, RN</w:t>
            </w:r>
          </w:p>
        </w:tc>
      </w:tr>
      <w:tr w:rsidR="0060516D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60516D" w:rsidRPr="00385B43" w:rsidRDefault="0060516D" w:rsidP="0060516D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60516D" w:rsidRPr="00385B43" w:rsidRDefault="0060516D" w:rsidP="0060516D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vypĺňa identifikáciu rizík pre každý merateľný ukazovateľ s príznakom</w:t>
            </w:r>
          </w:p>
        </w:tc>
      </w:tr>
      <w:tr w:rsidR="0060516D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60516D" w:rsidRPr="00385B43" w:rsidRDefault="0060516D" w:rsidP="0060516D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60516D" w:rsidRPr="00385B43" w:rsidRDefault="0060516D" w:rsidP="0060516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0516D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60516D" w:rsidRPr="00385B43" w:rsidRDefault="0060516D" w:rsidP="0060516D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60516D" w:rsidRPr="00385B43" w:rsidRDefault="0060516D" w:rsidP="0060516D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identifikuje hlavné riziká, ktoré by mohli mať vplyv na nedosiahnutie plánovanej hodnoty merateľného/ých ukazovateľa/ov,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60516D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148DCC57" w:rsidR="0060516D" w:rsidRPr="00385B43" w:rsidRDefault="0060516D" w:rsidP="0060516D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60516D" w:rsidRPr="00385B43" w:rsidRDefault="0060516D" w:rsidP="0060516D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vyberie z preddefinovaného číselníka príslušnú závažnosť.</w:t>
            </w:r>
          </w:p>
          <w:p w14:paraId="6829A21E" w14:textId="3301CDAD" w:rsidR="0060516D" w:rsidRPr="00385B43" w:rsidRDefault="005C7766" w:rsidP="0060516D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6E09208A627A4EFEB422A1C18DFD8D9E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60516D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60516D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60516D" w:rsidRPr="00385B43" w:rsidRDefault="0060516D" w:rsidP="0060516D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60516D" w:rsidRPr="00385B43" w:rsidRDefault="0060516D" w:rsidP="0060516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153CC312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lastRenderedPageBreak/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5C776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b/>
                <w:sz w:val="18"/>
                <w:szCs w:val="18"/>
              </w:rPr>
              <w:id w:val="-367373937"/>
              <w:placeholder>
                <w:docPart w:val="FB905DBCE11F4C25B97C8EBA1083FC17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5B8C674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AF4F08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4"/>
          <w:footerReference w:type="default" r:id="rId15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64CE9056" w:rsidR="008A2FD8" w:rsidRPr="00385B43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(napr. stav materiálno-technického zázemia, ktoré nie je dostatočné, resp. ktoré je žiadúce zvýšiť).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52D7980C" w14:textId="4763C19C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FF0F70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A41B431" w14:textId="05AA7DD1" w:rsidR="00D059FA" w:rsidRPr="009E125F" w:rsidRDefault="00D059FA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9E125F">
              <w:rPr>
                <w:rFonts w:ascii="Arial Narrow" w:eastAsia="Calibri" w:hAnsi="Arial Narrow"/>
                <w:sz w:val="18"/>
                <w:szCs w:val="18"/>
              </w:rPr>
              <w:t>preukázanie inaktívnosti projektu – spôsobu realizácie hlavnej aktivity projektu,</w:t>
            </w:r>
          </w:p>
          <w:p w14:paraId="57930D48" w14:textId="121BDDE2" w:rsidR="00122EF9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časovú následnosť (etapizáciu) realizácie aktivít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</w:t>
            </w:r>
            <w:r w:rsidR="00122EF9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5911AE30" w14:textId="3972F14D" w:rsidR="00F13CA2" w:rsidRPr="00447D49" w:rsidRDefault="00F13CA2" w:rsidP="00447D49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447D49">
              <w:rPr>
                <w:rFonts w:ascii="Arial Narrow" w:eastAsia="Calibri" w:hAnsi="Arial Narrow"/>
                <w:sz w:val="18"/>
                <w:szCs w:val="18"/>
              </w:rPr>
              <w:t>Navrhovaný projektu musí byť v súlade so stratégiou CLLD OZ Poniklec -Váh. Bude sa posudzovať dosiahnutie základných cieľov, splnenie kritérií a ukazovateľov:</w:t>
            </w:r>
          </w:p>
          <w:p w14:paraId="63D448B1" w14:textId="52D66ACA" w:rsidR="00B24521" w:rsidRDefault="00122EF9" w:rsidP="00B24521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súlad </w:t>
            </w:r>
            <w:r w:rsidR="00B24521">
              <w:rPr>
                <w:rFonts w:ascii="Arial Narrow" w:eastAsia="Calibri" w:hAnsi="Arial Narrow"/>
                <w:sz w:val="18"/>
                <w:szCs w:val="18"/>
              </w:rPr>
              <w:t>s programovou stratégiou IROP, prioritnou osou č. 5 – Miestny rozvoj vedený komunitou,,počet a popis novovytvorených pracovných miest</w:t>
            </w:r>
          </w:p>
          <w:p w14:paraId="09FE0F77" w14:textId="633073C5" w:rsidR="00B24521" w:rsidRDefault="00B24521" w:rsidP="00B24521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opis výrobku / resp. služby, ktoré budú pre firmu alebo pre trh nové</w:t>
            </w:r>
          </w:p>
          <w:p w14:paraId="77686D92" w14:textId="631B8589" w:rsidR="00B24521" w:rsidRDefault="00B24521" w:rsidP="00B24521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zabezpečenie prevádzkovej, technickej a finančnej udržateľnosti projektu,</w:t>
            </w:r>
          </w:p>
          <w:p w14:paraId="6FBEDFE2" w14:textId="1D70B863" w:rsidR="00B24521" w:rsidRDefault="00B24521" w:rsidP="00B24521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inovatívnosť aktivít – zabezpečiť inovatívny charakter projektu,</w:t>
            </w:r>
          </w:p>
          <w:p w14:paraId="085E7DEB" w14:textId="4D9550F2" w:rsidR="00B24521" w:rsidRDefault="00B24521" w:rsidP="00B24521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zohľadnenie miestnych špecifík pri realizácii aktivít projektu (charakteristický ráz územia, kultúrny a historický ráz územia, miestne zvyky, gastronómia, miestna architektúra a pod.),</w:t>
            </w:r>
          </w:p>
          <w:p w14:paraId="3371F24F" w14:textId="7B07F302" w:rsidR="00B24521" w:rsidRDefault="00B24521" w:rsidP="00B24521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zabezpečenie komplexnosti služieb v území, pozitívny vplyv výstupov realizovaného projektu na širšie územie MAS (pre aký počet obcí v území MAS),</w:t>
            </w:r>
          </w:p>
          <w:p w14:paraId="7B0298F2" w14:textId="13AAA4C7" w:rsidR="00B24521" w:rsidRDefault="00B24521" w:rsidP="00B24521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hospodárnosť a efektívnosť projektu</w:t>
            </w:r>
          </w:p>
          <w:p w14:paraId="14802E4D" w14:textId="3F77C0BA" w:rsidR="00B24521" w:rsidRDefault="00B24521" w:rsidP="00B24521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dodržanie horizontálnych princípov, </w:t>
            </w:r>
          </w:p>
          <w:p w14:paraId="1ABE1F03" w14:textId="0C70AC87" w:rsidR="00706E3A" w:rsidRDefault="00706E3A" w:rsidP="00706E3A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dosiahnutia povinných merateľných ukazovateľov projektu podľa relevantnosti</w:t>
            </w:r>
          </w:p>
          <w:p w14:paraId="17CE5497" w14:textId="31DCB5C7" w:rsidR="00F13DF8" w:rsidRPr="00447D49" w:rsidRDefault="00706E3A" w:rsidP="00B24521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oprávnenosť výdavkov (vecná oprávnenosť, účelnosť, nevyhnutnosť),</w:t>
            </w: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a do akej miery projekt prispeje k riešeniu situácie v riešenej oblasti (environmentálne, socio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774F93E4" w14:textId="3E7ACB60" w:rsidR="00012E1B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</w:p>
          <w:p w14:paraId="2757CE85" w14:textId="77777777" w:rsidR="002D4123" w:rsidRPr="00385B43" w:rsidRDefault="002D4123" w:rsidP="002D4123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36A67EAE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0EA235FE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12F94E7" w14:textId="0BA58464" w:rsidR="008A2FD8" w:rsidRPr="007D6358" w:rsidRDefault="00060B1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vstupov do finančnej analýzy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1CEB0673" w14:textId="6D34303F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1348609B" w14:textId="3C9DF475" w:rsidR="00F13DF8" w:rsidRPr="00385B43" w:rsidRDefault="00F13DF8" w:rsidP="00122EF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4674B269" w14:textId="2E2F3885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E10B46" w14:textId="5FAAC392"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celkovú hodnotu žiadaného príspevku z rozpočtu projektu, ktorí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6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296BB7AD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</w:p>
        </w:tc>
      </w:tr>
      <w:tr w:rsidR="008371AF" w:rsidRPr="00385B43" w14:paraId="76D7D5FE" w14:textId="77777777" w:rsidTr="00B51F3B">
        <w:trPr>
          <w:trHeight w:val="146"/>
        </w:trPr>
        <w:tc>
          <w:tcPr>
            <w:tcW w:w="7054" w:type="dxa"/>
            <w:tcBorders>
              <w:top w:val="single" w:sz="2" w:space="0" w:color="000000"/>
            </w:tcBorders>
            <w:vAlign w:val="center"/>
            <w:hideMark/>
          </w:tcPr>
          <w:p w14:paraId="4D9BCAB0" w14:textId="37B81700" w:rsidR="008371AF" w:rsidRPr="00385B43" w:rsidRDefault="008371AF" w:rsidP="00C0655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 xml:space="preserve">rávna </w:t>
            </w:r>
            <w:r w:rsidRPr="00385B43">
              <w:rPr>
                <w:rFonts w:ascii="Arial Narrow" w:hAnsi="Arial Narrow"/>
                <w:sz w:val="18"/>
                <w:szCs w:val="18"/>
              </w:rPr>
              <w:t>form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>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54518" w:rsidRPr="00385B43">
              <w:rPr>
                <w:rFonts w:ascii="Arial Narrow" w:hAnsi="Arial Narrow"/>
                <w:sz w:val="18"/>
                <w:szCs w:val="18"/>
              </w:rPr>
              <w:t xml:space="preserve">a veľkosť podniku </w:t>
            </w:r>
          </w:p>
        </w:tc>
        <w:tc>
          <w:tcPr>
            <w:tcW w:w="7405" w:type="dxa"/>
            <w:tcBorders>
              <w:top w:val="single" w:sz="2" w:space="0" w:color="000000"/>
            </w:tcBorders>
            <w:vAlign w:val="center"/>
            <w:hideMark/>
          </w:tcPr>
          <w:p w14:paraId="1CEAF50E" w14:textId="2C573D15" w:rsidR="00C0655E" w:rsidRPr="003277DD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C3C8F" w:rsidRPr="00B96127">
              <w:rPr>
                <w:rFonts w:ascii="Arial Narrow" w:hAnsi="Arial Narrow"/>
                <w:sz w:val="18"/>
                <w:szCs w:val="18"/>
              </w:rPr>
              <w:t>1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C0655E" w:rsidRPr="003277DD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 w:rsidRPr="003277DD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  <w:p w14:paraId="6CBBAC8F" w14:textId="29CF1F8E" w:rsidR="00E4250F" w:rsidRPr="003277DD" w:rsidRDefault="00E4250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C3C8F" w:rsidRPr="00B96127">
              <w:rPr>
                <w:rFonts w:ascii="Arial Narrow" w:hAnsi="Arial Narrow"/>
                <w:sz w:val="18"/>
                <w:szCs w:val="18"/>
              </w:rPr>
              <w:t>2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ŽoPr –Vyhlásenie o veľkosti podniku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65FB42A3" w:rsidR="00C0655E" w:rsidRPr="003277DD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C3C8F" w:rsidRPr="003277DD">
              <w:rPr>
                <w:rFonts w:ascii="Arial Narrow" w:hAnsi="Arial Narrow"/>
                <w:sz w:val="18"/>
                <w:szCs w:val="18"/>
              </w:rPr>
              <w:t>3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ŽoPr – Test podniku v</w:t>
            </w:r>
            <w:r w:rsidR="00F9768F">
              <w:rPr>
                <w:rFonts w:ascii="Arial Narrow" w:hAnsi="Arial Narrow"/>
                <w:sz w:val="18"/>
                <w:szCs w:val="18"/>
              </w:rPr>
              <w:t> </w:t>
            </w:r>
            <w:r w:rsidRPr="003277DD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6128B21A" w:rsidR="00862AC5" w:rsidRPr="003277DD" w:rsidRDefault="006C343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3277DD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21123F" w:rsidRPr="003277DD">
              <w:rPr>
                <w:rFonts w:ascii="Arial Narrow" w:hAnsi="Arial Narrow"/>
                <w:sz w:val="18"/>
                <w:szCs w:val="18"/>
              </w:rPr>
              <w:t xml:space="preserve">/Daňové priznanie 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51E213B6" w:rsidR="00C0655E" w:rsidRPr="003277DD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C3C8F" w:rsidRPr="003277DD">
              <w:rPr>
                <w:rFonts w:ascii="Arial Narrow" w:hAnsi="Arial Narrow"/>
                <w:sz w:val="18"/>
                <w:szCs w:val="18"/>
              </w:rPr>
              <w:t>4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ŽoPr – Dokumenty preukazujúce finančnú spôsobilosť</w:t>
            </w:r>
            <w:r w:rsidRPr="003277DD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3EBDA354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0C2F9FF1" w:rsidR="00C0655E" w:rsidRPr="003277DD" w:rsidRDefault="00C0655E" w:rsidP="007D6358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C3C8F" w:rsidRPr="00B96127">
              <w:rPr>
                <w:rFonts w:ascii="Arial Narrow" w:hAnsi="Arial Narrow"/>
                <w:sz w:val="18"/>
                <w:szCs w:val="18"/>
              </w:rPr>
              <w:t>5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 w:rsidR="00CE155D" w:rsidRPr="003277DD">
              <w:rPr>
                <w:rFonts w:ascii="Arial Narrow" w:hAnsi="Arial Narrow"/>
                <w:sz w:val="18"/>
                <w:szCs w:val="18"/>
              </w:rPr>
              <w:t>r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277DD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 w:rsidRPr="003277D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0D3566C9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96127">
        <w:trPr>
          <w:trHeight w:val="207"/>
        </w:trPr>
        <w:tc>
          <w:tcPr>
            <w:tcW w:w="7054" w:type="dxa"/>
            <w:vAlign w:val="center"/>
          </w:tcPr>
          <w:p w14:paraId="6E3A3280" w14:textId="01A22997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shd w:val="clear" w:color="auto" w:fill="FFFFFF" w:themeFill="background1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96127">
        <w:trPr>
          <w:trHeight w:val="207"/>
        </w:trPr>
        <w:tc>
          <w:tcPr>
            <w:tcW w:w="7054" w:type="dxa"/>
            <w:vAlign w:val="center"/>
          </w:tcPr>
          <w:p w14:paraId="76BC9D98" w14:textId="31A2185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shd w:val="clear" w:color="auto" w:fill="FFFFFF" w:themeFill="background1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96127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shd w:val="clear" w:color="auto" w:fill="FFFFFF" w:themeFill="background1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96127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shd w:val="clear" w:color="auto" w:fill="FFFFFF" w:themeFill="background1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96127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shd w:val="clear" w:color="auto" w:fill="FFFFFF" w:themeFill="background1"/>
            <w:vAlign w:val="center"/>
          </w:tcPr>
          <w:p w14:paraId="2DC7398A" w14:textId="42CCB387" w:rsidR="00CE155D" w:rsidRPr="003277DD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E0FD2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3277DD">
              <w:rPr>
                <w:rFonts w:ascii="Arial Narrow" w:hAnsi="Arial Narrow"/>
                <w:sz w:val="18"/>
                <w:szCs w:val="18"/>
              </w:rPr>
              <w:t xml:space="preserve"> ŽoPr - Rozpočet projektu</w:t>
            </w:r>
          </w:p>
        </w:tc>
      </w:tr>
      <w:tr w:rsidR="00CE155D" w:rsidRPr="00385B43" w14:paraId="3788DF87" w14:textId="77777777" w:rsidTr="00B96127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shd w:val="clear" w:color="auto" w:fill="FFFFFF" w:themeFill="background1"/>
            <w:vAlign w:val="center"/>
          </w:tcPr>
          <w:p w14:paraId="7A2D7B15" w14:textId="42102A1E" w:rsidR="00C41525" w:rsidRPr="003277DD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E0FD2">
              <w:rPr>
                <w:rFonts w:ascii="Arial Narrow" w:hAnsi="Arial Narrow"/>
                <w:sz w:val="18"/>
                <w:szCs w:val="18"/>
              </w:rPr>
              <w:t>6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ŽoPr - Rozpočet projektu,</w:t>
            </w:r>
          </w:p>
          <w:p w14:paraId="3DD7DD4C" w14:textId="28F0E28C" w:rsidR="00C41525" w:rsidRPr="003277DD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E0FD2">
              <w:rPr>
                <w:rFonts w:ascii="Arial Narrow" w:hAnsi="Arial Narrow"/>
                <w:sz w:val="18"/>
                <w:szCs w:val="18"/>
              </w:rPr>
              <w:t>7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ŽoPr - Ukazovatele </w:t>
            </w:r>
            <w:r w:rsidR="007E0FD2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3277DD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646070A" w14:textId="3C2FDD8B" w:rsidR="00CE155D" w:rsidRPr="003277DD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E0FD2">
              <w:rPr>
                <w:rFonts w:ascii="Arial Narrow" w:hAnsi="Arial Narrow"/>
                <w:sz w:val="18"/>
                <w:szCs w:val="18"/>
              </w:rPr>
              <w:t>8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ŽoPr - Finančná analýza projektu</w:t>
            </w:r>
          </w:p>
        </w:tc>
      </w:tr>
      <w:tr w:rsidR="00121A14" w:rsidRPr="00385B43" w14:paraId="66951978" w14:textId="77777777" w:rsidTr="00B96127">
        <w:trPr>
          <w:trHeight w:val="330"/>
        </w:trPr>
        <w:tc>
          <w:tcPr>
            <w:tcW w:w="7054" w:type="dxa"/>
            <w:vAlign w:val="center"/>
          </w:tcPr>
          <w:p w14:paraId="3C8CADF9" w14:textId="2690D599" w:rsidR="00121A14" w:rsidRPr="00385B43" w:rsidRDefault="00121A1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vyplývajúce zo schémy pomoci</w:t>
            </w:r>
          </w:p>
        </w:tc>
        <w:tc>
          <w:tcPr>
            <w:tcW w:w="7405" w:type="dxa"/>
            <w:shd w:val="clear" w:color="auto" w:fill="FFFFFF" w:themeFill="background1"/>
            <w:vAlign w:val="center"/>
          </w:tcPr>
          <w:p w14:paraId="7BFAFBA6" w14:textId="46B16ACF" w:rsidR="00121A14" w:rsidRPr="003277DD" w:rsidRDefault="00121A14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 xml:space="preserve">Všetky prílohy predložené </w:t>
            </w:r>
            <w:r w:rsidR="006E13CA" w:rsidRPr="003277DD">
              <w:rPr>
                <w:rFonts w:ascii="Arial Narrow" w:hAnsi="Arial Narrow"/>
                <w:sz w:val="18"/>
                <w:szCs w:val="18"/>
              </w:rPr>
              <w:t>v rámci ostatných príloh ŽoPr</w:t>
            </w:r>
          </w:p>
        </w:tc>
      </w:tr>
      <w:tr w:rsidR="00CE155D" w:rsidRPr="00385B43" w14:paraId="1E58FC41" w14:textId="77777777" w:rsidTr="00B96127">
        <w:trPr>
          <w:trHeight w:val="330"/>
        </w:trPr>
        <w:tc>
          <w:tcPr>
            <w:tcW w:w="7054" w:type="dxa"/>
            <w:vAlign w:val="center"/>
          </w:tcPr>
          <w:p w14:paraId="487657FA" w14:textId="1A178C89" w:rsidR="00CE155D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shd w:val="clear" w:color="auto" w:fill="FFFFFF" w:themeFill="background1"/>
            <w:vAlign w:val="center"/>
          </w:tcPr>
          <w:p w14:paraId="7F19DDA5" w14:textId="7C951BE2" w:rsidR="00CE155D" w:rsidRPr="003277DD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96127">
        <w:trPr>
          <w:trHeight w:val="136"/>
        </w:trPr>
        <w:tc>
          <w:tcPr>
            <w:tcW w:w="7054" w:type="dxa"/>
            <w:vAlign w:val="center"/>
          </w:tcPr>
          <w:p w14:paraId="2574B83F" w14:textId="3B58944E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DA5CC2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DA5CC2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shd w:val="clear" w:color="auto" w:fill="FFFFFF" w:themeFill="background1"/>
            <w:vAlign w:val="center"/>
          </w:tcPr>
          <w:p w14:paraId="09CD2055" w14:textId="334F225E" w:rsidR="006E13CA" w:rsidRPr="003277DD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96127">
        <w:trPr>
          <w:trHeight w:val="136"/>
        </w:trPr>
        <w:tc>
          <w:tcPr>
            <w:tcW w:w="7054" w:type="dxa"/>
            <w:vAlign w:val="center"/>
          </w:tcPr>
          <w:p w14:paraId="14D3937F" w14:textId="69D2B41F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shd w:val="clear" w:color="auto" w:fill="FFFFFF" w:themeFill="background1"/>
            <w:vAlign w:val="center"/>
          </w:tcPr>
          <w:p w14:paraId="5B516AF7" w14:textId="06AE329A" w:rsidR="006E13CA" w:rsidRPr="003277DD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E0FD2">
              <w:rPr>
                <w:rFonts w:ascii="Arial Narrow" w:hAnsi="Arial Narrow"/>
                <w:sz w:val="18"/>
                <w:szCs w:val="18"/>
              </w:rPr>
              <w:t>9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B472F9" w:rsidRPr="003277DD">
              <w:rPr>
                <w:rFonts w:ascii="Arial Narrow" w:hAnsi="Arial Narrow"/>
                <w:sz w:val="18"/>
                <w:szCs w:val="18"/>
              </w:rPr>
              <w:t>Doklady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277DD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63D7F8E9" w:rsidR="000D6331" w:rsidRPr="003277DD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C3C8F" w:rsidRPr="00B96127">
              <w:rPr>
                <w:rFonts w:ascii="Arial Narrow" w:hAnsi="Arial Narrow"/>
                <w:sz w:val="18"/>
                <w:szCs w:val="18"/>
              </w:rPr>
              <w:t>1</w:t>
            </w:r>
            <w:r w:rsidR="007E0FD2">
              <w:rPr>
                <w:rFonts w:ascii="Arial Narrow" w:hAnsi="Arial Narrow"/>
                <w:sz w:val="18"/>
                <w:szCs w:val="18"/>
              </w:rPr>
              <w:t>0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CD4ABE" w:rsidRPr="003277DD">
              <w:rPr>
                <w:rFonts w:ascii="Arial Narrow" w:hAnsi="Arial Narrow"/>
                <w:sz w:val="18"/>
                <w:szCs w:val="18"/>
              </w:rPr>
              <w:tab/>
            </w:r>
            <w:r w:rsidRPr="003277DD">
              <w:rPr>
                <w:rFonts w:ascii="Arial Narrow" w:hAnsi="Arial Narrow"/>
                <w:sz w:val="18"/>
                <w:szCs w:val="18"/>
              </w:rPr>
              <w:t>Projektová dokumentácia stavby (len v prípade, ak sú predmetom projektu stavebné práce a projektová dokumentácia bola posudzovaná príslušným stavebným úradom)</w:t>
            </w:r>
          </w:p>
        </w:tc>
      </w:tr>
      <w:tr w:rsidR="00CE155D" w:rsidRPr="00385B43" w14:paraId="0892E21D" w14:textId="77777777" w:rsidTr="00B96127">
        <w:trPr>
          <w:trHeight w:val="330"/>
        </w:trPr>
        <w:tc>
          <w:tcPr>
            <w:tcW w:w="7054" w:type="dxa"/>
            <w:vAlign w:val="center"/>
          </w:tcPr>
          <w:p w14:paraId="0A75ECEF" w14:textId="7E91AAE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shd w:val="clear" w:color="auto" w:fill="FFFFFF" w:themeFill="background1"/>
            <w:vAlign w:val="center"/>
          </w:tcPr>
          <w:p w14:paraId="1AB04886" w14:textId="6F7500F9" w:rsidR="00CE155D" w:rsidRPr="003277DD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C3C8F" w:rsidRPr="00B96127">
              <w:rPr>
                <w:rFonts w:ascii="Arial Narrow" w:hAnsi="Arial Narrow"/>
                <w:sz w:val="18"/>
                <w:szCs w:val="18"/>
              </w:rPr>
              <w:t>1</w:t>
            </w:r>
            <w:r w:rsidR="007E0FD2">
              <w:rPr>
                <w:rFonts w:ascii="Arial Narrow" w:hAnsi="Arial Narrow"/>
                <w:sz w:val="18"/>
                <w:szCs w:val="18"/>
              </w:rPr>
              <w:t>1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ŽoNFP – </w:t>
            </w:r>
            <w:r w:rsidR="00B472F9" w:rsidRPr="003277DD">
              <w:rPr>
                <w:rFonts w:ascii="Arial Narrow" w:hAnsi="Arial Narrow"/>
                <w:sz w:val="18"/>
                <w:szCs w:val="18"/>
              </w:rPr>
              <w:t>Doklady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76B333BC" w:rsidR="00CE155D" w:rsidRPr="003277DD" w:rsidRDefault="006B5BCA" w:rsidP="006C3E35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 w:rsidRPr="003277DD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1</w:t>
            </w:r>
            <w:r w:rsidR="007E0FD2">
              <w:rPr>
                <w:rFonts w:ascii="Arial Narrow" w:hAnsi="Arial Narrow"/>
                <w:sz w:val="18"/>
                <w:szCs w:val="18"/>
              </w:rPr>
              <w:t>5</w:t>
            </w:r>
            <w:r w:rsidRPr="003277DD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6EEFB559" w14:textId="77777777" w:rsidTr="00B96127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shd w:val="clear" w:color="auto" w:fill="FFFFFF" w:themeFill="background1"/>
            <w:vAlign w:val="center"/>
          </w:tcPr>
          <w:p w14:paraId="78EB637A" w14:textId="53D4A70F" w:rsidR="006B5BCA" w:rsidRPr="003277DD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E0FD2">
              <w:rPr>
                <w:rFonts w:ascii="Arial Narrow" w:hAnsi="Arial Narrow"/>
                <w:sz w:val="18"/>
                <w:szCs w:val="18"/>
              </w:rPr>
              <w:t>6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ŽoPr - Rozpočet projektu,</w:t>
            </w:r>
          </w:p>
          <w:p w14:paraId="012476D7" w14:textId="62DB2554" w:rsidR="0036507C" w:rsidRPr="003277DD" w:rsidRDefault="006B5BCA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  <w:r w:rsidRPr="003277DD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C3C8F" w:rsidRPr="00B96127">
              <w:rPr>
                <w:rFonts w:ascii="Arial Narrow" w:hAnsi="Arial Narrow"/>
                <w:sz w:val="18"/>
                <w:szCs w:val="18"/>
              </w:rPr>
              <w:t>1</w:t>
            </w:r>
            <w:r w:rsidR="007E0FD2">
              <w:rPr>
                <w:rFonts w:ascii="Arial Narrow" w:hAnsi="Arial Narrow"/>
                <w:sz w:val="18"/>
                <w:szCs w:val="18"/>
              </w:rPr>
              <w:t>2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9379B2" w:rsidRPr="003277DD">
              <w:rPr>
                <w:rFonts w:ascii="Arial Narrow" w:hAnsi="Arial Narrow"/>
                <w:sz w:val="18"/>
                <w:szCs w:val="18"/>
              </w:rPr>
              <w:t>Prehľad minimálnej</w:t>
            </w:r>
            <w:r w:rsidRPr="003277DD">
              <w:rPr>
                <w:rFonts w:ascii="Arial Narrow" w:hAnsi="Arial Narrow"/>
                <w:sz w:val="18"/>
                <w:szCs w:val="18"/>
              </w:rPr>
              <w:t xml:space="preserve"> pomoci,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352B6AD" w14:textId="77777777" w:rsidTr="002B6031">
        <w:trPr>
          <w:trHeight w:val="122"/>
        </w:trPr>
        <w:tc>
          <w:tcPr>
            <w:tcW w:w="7054" w:type="dxa"/>
            <w:vAlign w:val="center"/>
          </w:tcPr>
          <w:p w14:paraId="6B9808DB" w14:textId="77777777" w:rsidR="00D53FAB" w:rsidRPr="00CD4ABE" w:rsidRDefault="00D53FAB" w:rsidP="002B6031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429899D7" w14:textId="71B500D7" w:rsidR="00D53FAB" w:rsidRDefault="00D53FAB" w:rsidP="002B6031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A7196">
              <w:rPr>
                <w:rFonts w:ascii="Arial Narrow" w:hAnsi="Arial Narrow"/>
                <w:sz w:val="18"/>
                <w:szCs w:val="18"/>
              </w:rPr>
              <w:t>13</w:t>
            </w:r>
            <w:r>
              <w:rPr>
                <w:rFonts w:ascii="Arial Narrow" w:hAnsi="Arial Narrow"/>
                <w:sz w:val="18"/>
                <w:szCs w:val="18"/>
              </w:rPr>
              <w:t>ŽoPr –</w:t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020D68D0" w:rsidR="00CD4ABE" w:rsidRPr="00385B43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116E56DA" w14:textId="6379B4B2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A7196">
              <w:rPr>
                <w:rFonts w:ascii="Arial Narrow" w:hAnsi="Arial Narrow"/>
                <w:sz w:val="18"/>
                <w:szCs w:val="18"/>
              </w:rPr>
              <w:t>14</w:t>
            </w:r>
            <w:r>
              <w:rPr>
                <w:rFonts w:ascii="Arial Narrow" w:hAnsi="Arial Narrow"/>
                <w:sz w:val="18"/>
                <w:szCs w:val="18"/>
              </w:rPr>
              <w:t>ŽoPr –</w:t>
            </w:r>
            <w:r w:rsidRPr="00CD4ABE">
              <w:rPr>
                <w:rFonts w:ascii="Arial Narrow" w:hAnsi="Arial Narrow"/>
                <w:sz w:val="18"/>
                <w:szCs w:val="18"/>
              </w:rPr>
              <w:t>Doklady preukazujúce plnenie požiadaviek v oblasti posudzovania vplyvov na životné prostredie</w:t>
            </w:r>
          </w:p>
        </w:tc>
      </w:tr>
    </w:tbl>
    <w:p w14:paraId="11B62C62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7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dolupodpísaný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301E28DB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</w:t>
            </w:r>
            <w:r w:rsidR="008C3C8F">
              <w:rPr>
                <w:rFonts w:ascii="Arial Narrow" w:hAnsi="Arial Narrow" w:cs="Times New Roman"/>
                <w:color w:val="000000"/>
                <w:szCs w:val="24"/>
              </w:rPr>
              <w:t>3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rokov od ukončenia realizácie projektu, </w:t>
            </w:r>
          </w:p>
          <w:p w14:paraId="0DF05DF5" w14:textId="50AAC89D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32618183" w14:textId="4134159F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121D502" w14:textId="776337EB" w:rsidR="00F16CD3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nepôsobím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v sektore rybolovu a akvakultúry, na ktoré sa vzťahuje Nariadenie Európskeho parlamentu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Rady (EÚ) č. 1379/2013 z 11. decembra 2013 o spoločnej organizácii trhov s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produktmi rybolovu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akvakultúry, ktorým sa menia nariadenia Rady (ES) č. 1184/2006 a (ES) č.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1224/2009 a zrušuje nariadenie Rady (ES) č. 104/2000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B11C52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8455820" w14:textId="283B2FC5" w:rsidR="00B11C52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nie je zameraný na oblasť rybolovu a akvakultúry, na ktoré sa vzťahuje Nariadenie Európskeho parlamentu a Rady (EÚ) č. 1379/2013 z 11. decembra 2013 o spoločnej organizácii trhov s produktmi rybolovu a akvakultúry, ktorým sa menia nariadenia Rady (ES) č. 1184/2006 a (ES) č. 1224/2009 a zrušuje nariadenie Rady (ES) č. 104/2000, zabezpečím oddelené vedenie nákladov súvisiacich s projektom a nákladov súvisiacich s vykonávaním činností v oblasti rybolovu a akvakultúry,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09F55298" w14:textId="59CA2973" w:rsidR="00F16CD3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ne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pôsobí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m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 v oblasti prvovýroby poľnohospodárskych výrobkov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7DAE6515" w14:textId="44BBFF39" w:rsidR="00B11C52" w:rsidRPr="006C3E35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nie je zameraný na oblasť prvovýroby poľnohospodárskych výrobkov,</w:t>
            </w:r>
            <w:r w:rsidR="00D12B2B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C11E64F" w14:textId="39ADD21C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výška pomoci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(žiadaného príspevku) nie je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stanovená na základe ceny a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 množstva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poľnohospodárskych produktov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kúpených od prvovýrobcov alebo výrobkov umiestnených na trh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 zároveň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pomoc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nie je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podmienená tým, že bude čiastočne alebo úplne postúpená prvovýrobcom;</w:t>
            </w:r>
          </w:p>
          <w:p w14:paraId="7E779417" w14:textId="41DB5629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 na činnosti súvisiace s vývozom do tretích krajín alebo členských štátov, konkrétne pomoc priamo súvisiacu s vyvážanými množstvami, na zriadenie a prevádzkovanie distribučnej siete alebo na iné bežné výdavky súvisiace s vývoznou činnosťou;</w:t>
            </w:r>
            <w:r w:rsidRPr="00385B43"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  <w:t xml:space="preserve"> </w:t>
            </w:r>
          </w:p>
          <w:p w14:paraId="1F931294" w14:textId="44D98ACC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pomoc, ktorá je podmienená uprednostňovaním používania domácich tovarov pred dovážanými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4D83EE21" w14:textId="47DCD630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voči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mne (nie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je nárokované vrátenie pomoci na základe predchádzajúceho rozhodnutia Komisie, ktorým bola poskytnutá pomoc označená za neoprávnenú a nezlučiteľnú s vnútorným trhom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FCFB718" w14:textId="574F4425" w:rsidR="00704D30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0024363D" w14:textId="502C5305" w:rsidR="00F35341" w:rsidRDefault="00704D3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777DE8">
              <w:rPr>
                <w:rFonts w:ascii="Arial Narrow" w:hAnsi="Arial Narrow" w:cs="Times New Roman"/>
                <w:color w:val="000000"/>
                <w:szCs w:val="24"/>
              </w:rPr>
              <w:t>počas obdobia udržateľnosti projektu (tri roky po ukončení realizácie projektu) nedôjde v mojom podniku k zásadnému poklesu zamestnanosti vo vzťahu k podporeným aktivitám projektu,</w:t>
            </w:r>
          </w:p>
          <w:p w14:paraId="68688B41" w14:textId="0758BBE8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05276688" w:rsidR="005206F0" w:rsidRPr="00385B43" w:rsidRDefault="007A2445" w:rsidP="006C3E35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12</w:t>
            </w:r>
            <w:r w:rsidR="00DA5CC2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DA5CC2">
              <w:rPr>
                <w:rFonts w:ascii="Arial Narrow" w:hAnsi="Arial Narrow" w:cs="Times New Roman"/>
                <w:color w:val="000000"/>
                <w:szCs w:val="24"/>
              </w:rPr>
              <w:t>2018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 o zmene a doplnení niektorých zákonov</w:t>
            </w:r>
            <w:r w:rsidR="00DA5CC2">
              <w:rPr>
                <w:rFonts w:ascii="Arial Narrow" w:hAnsi="Arial Narrow" w:cs="Times New Roman"/>
                <w:color w:val="000000"/>
                <w:szCs w:val="24"/>
              </w:rPr>
              <w:t xml:space="preserve"> v znení neskorších predpisov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8"/>
      <w:footerReference w:type="default" r:id="rId1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9C221" w14:textId="77777777" w:rsidR="005C7766" w:rsidRDefault="005C7766" w:rsidP="00297396">
      <w:pPr>
        <w:spacing w:after="0" w:line="240" w:lineRule="auto"/>
      </w:pPr>
      <w:r>
        <w:separator/>
      </w:r>
    </w:p>
  </w:endnote>
  <w:endnote w:type="continuationSeparator" w:id="0">
    <w:p w14:paraId="27A53AE3" w14:textId="77777777" w:rsidR="005C7766" w:rsidRDefault="005C7766" w:rsidP="00297396">
      <w:pPr>
        <w:spacing w:after="0" w:line="240" w:lineRule="auto"/>
      </w:pPr>
      <w:r>
        <w:continuationSeparator/>
      </w:r>
    </w:p>
  </w:endnote>
  <w:endnote w:type="continuationNotice" w:id="1">
    <w:p w14:paraId="4EE83CD0" w14:textId="77777777" w:rsidR="005C7766" w:rsidRDefault="005C77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63DE4" w14:textId="77777777" w:rsidR="00CC2AC6" w:rsidRDefault="00CC2AC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03D72" w14:textId="036B8897" w:rsidR="003213BB" w:rsidRPr="00016F1C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08313206" w:rsidR="003213BB" w:rsidRPr="001A4E70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3E7015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2C38E" w14:textId="77777777" w:rsidR="00CC2AC6" w:rsidRDefault="00CC2AC6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17F6F" w14:textId="68828A2E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0C2362F0" w:rsidR="003213BB" w:rsidRPr="001A4E70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3E7015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C86CD" w14:textId="77777777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2ACEC6BE" w:rsidR="003213BB" w:rsidRPr="00B13A79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3E7015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8D691" w14:textId="77777777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46ECCDF8" w:rsidR="003213BB" w:rsidRPr="00B13A79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3E7015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875C" w14:textId="77777777" w:rsidR="003213BB" w:rsidRPr="00016F1C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35BB79A2" w:rsidR="003213BB" w:rsidRPr="00B13A79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3E7015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3213BB" w:rsidRPr="00570367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5953B" w14:textId="77777777" w:rsidR="005C7766" w:rsidRDefault="005C7766" w:rsidP="00297396">
      <w:pPr>
        <w:spacing w:after="0" w:line="240" w:lineRule="auto"/>
      </w:pPr>
      <w:r>
        <w:separator/>
      </w:r>
    </w:p>
  </w:footnote>
  <w:footnote w:type="continuationSeparator" w:id="0">
    <w:p w14:paraId="370C9C35" w14:textId="77777777" w:rsidR="005C7766" w:rsidRDefault="005C7766" w:rsidP="00297396">
      <w:pPr>
        <w:spacing w:after="0" w:line="240" w:lineRule="auto"/>
      </w:pPr>
      <w:r>
        <w:continuationSeparator/>
      </w:r>
    </w:p>
  </w:footnote>
  <w:footnote w:type="continuationNotice" w:id="1">
    <w:p w14:paraId="71548219" w14:textId="77777777" w:rsidR="005C7766" w:rsidRDefault="005C7766">
      <w:pPr>
        <w:spacing w:after="0" w:line="240" w:lineRule="auto"/>
      </w:pPr>
    </w:p>
  </w:footnote>
  <w:footnote w:id="2">
    <w:p w14:paraId="205457CD" w14:textId="71527B4C" w:rsidR="00A65ADB" w:rsidRDefault="00A65ADB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</w:t>
      </w:r>
      <w:r w:rsidR="005E45F4">
        <w:rPr>
          <w:rFonts w:ascii="Arial Narrow" w:hAnsi="Arial Narrow"/>
          <w:sz w:val="18"/>
        </w:rPr>
        <w:t xml:space="preserve"> v súlade s podmienkami výzvy</w:t>
      </w:r>
      <w:r>
        <w:rPr>
          <w:rFonts w:ascii="Arial Narrow" w:hAnsi="Arial Narrow"/>
          <w:sz w:val="18"/>
        </w:rPr>
        <w:t>.</w:t>
      </w:r>
    </w:p>
  </w:footnote>
  <w:footnote w:id="3">
    <w:p w14:paraId="6D1E7532" w14:textId="33985D37" w:rsidR="003213BB" w:rsidRDefault="003213BB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oblasti rybolovu a akvakultúry, v opačnom prípade toto vyhlásenie vymaže</w:t>
      </w:r>
    </w:p>
  </w:footnote>
  <w:footnote w:id="4">
    <w:p w14:paraId="1F30476D" w14:textId="773CD1AE" w:rsidR="003213BB" w:rsidRDefault="003213BB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pôsobí v oblasti rybolovu a akvakultúry, v opačnom prípade toto vyhlásenie vymaže</w:t>
      </w:r>
    </w:p>
  </w:footnote>
  <w:footnote w:id="5">
    <w:p w14:paraId="3A4A008C" w14:textId="39BA8DD8" w:rsidR="003213BB" w:rsidRDefault="003213BB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</w:t>
      </w:r>
      <w:r w:rsidRPr="00D12B2B">
        <w:rPr>
          <w:rStyle w:val="Odkaznapoznmkupodiarou"/>
          <w:rFonts w:ascii="Arial Narrow" w:hAnsi="Arial Narrow"/>
          <w:sz w:val="18"/>
          <w:vertAlign w:val="baseline"/>
        </w:rPr>
        <w:t>prvovýroby poľnohospodárskych výrobkov</w:t>
      </w:r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6">
    <w:p w14:paraId="487CAD87" w14:textId="0A842E06" w:rsidR="00F35341" w:rsidRDefault="00F35341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38137E">
        <w:tab/>
      </w:r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 w:rsidR="0038137E"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1F358" w14:textId="77777777" w:rsidR="00CC2AC6" w:rsidRDefault="00CC2AC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91DF2" w14:textId="77777777" w:rsidR="003213BB" w:rsidRPr="00627EA3" w:rsidRDefault="003213BB" w:rsidP="00F272A7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50359" w14:textId="6D664B08" w:rsidR="006A7E34" w:rsidRPr="001F013A" w:rsidRDefault="00CC2AC6" w:rsidP="006A7E34">
    <w:pPr>
      <w:pStyle w:val="Hlavika"/>
      <w:rPr>
        <w:rFonts w:ascii="Arial Narrow" w:hAnsi="Arial Narrow"/>
        <w:sz w:val="20"/>
      </w:rPr>
    </w:pPr>
    <w:r>
      <w:rPr>
        <w:noProof/>
        <w:color w:val="000000"/>
        <w:lang w:eastAsia="sk-SK"/>
      </w:rPr>
      <w:drawing>
        <wp:anchor distT="0" distB="0" distL="114300" distR="114300" simplePos="0" relativeHeight="251678720" behindDoc="1" locked="0" layoutInCell="1" allowOverlap="1" wp14:anchorId="6FDC7697" wp14:editId="5CAE54B2">
          <wp:simplePos x="0" y="0"/>
          <wp:positionH relativeFrom="column">
            <wp:posOffset>2534285</wp:posOffset>
          </wp:positionH>
          <wp:positionV relativeFrom="paragraph">
            <wp:posOffset>-62865</wp:posOffset>
          </wp:positionV>
          <wp:extent cx="1625600" cy="373380"/>
          <wp:effectExtent l="0" t="0" r="0" b="7620"/>
          <wp:wrapTight wrapText="bothSides">
            <wp:wrapPolygon edited="0">
              <wp:start x="0" y="0"/>
              <wp:lineTo x="0" y="13224"/>
              <wp:lineTo x="2531" y="17633"/>
              <wp:lineTo x="2531" y="20939"/>
              <wp:lineTo x="15441" y="20939"/>
              <wp:lineTo x="16200" y="17633"/>
              <wp:lineTo x="21263" y="12122"/>
              <wp:lineTo x="21263" y="5510"/>
              <wp:lineTo x="11644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7E34">
      <w:rPr>
        <w:noProof/>
        <w:color w:val="000000"/>
        <w:lang w:eastAsia="sk-SK"/>
      </w:rPr>
      <w:drawing>
        <wp:anchor distT="0" distB="0" distL="114300" distR="114300" simplePos="0" relativeHeight="251677696" behindDoc="1" locked="0" layoutInCell="1" allowOverlap="1" wp14:anchorId="11EB8900" wp14:editId="2B9CB9B5">
          <wp:simplePos x="0" y="0"/>
          <wp:positionH relativeFrom="column">
            <wp:posOffset>174625</wp:posOffset>
          </wp:positionH>
          <wp:positionV relativeFrom="paragraph">
            <wp:posOffset>-70485</wp:posOffset>
          </wp:positionV>
          <wp:extent cx="838200" cy="433705"/>
          <wp:effectExtent l="0" t="0" r="0" b="4445"/>
          <wp:wrapTight wrapText="bothSides">
            <wp:wrapPolygon edited="0">
              <wp:start x="0" y="0"/>
              <wp:lineTo x="0" y="20873"/>
              <wp:lineTo x="21109" y="20873"/>
              <wp:lineTo x="21109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jpe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7E34">
      <w:rPr>
        <w:noProof/>
        <w:lang w:eastAsia="sk-SK"/>
      </w:rPr>
      <w:drawing>
        <wp:anchor distT="0" distB="0" distL="114300" distR="114300" simplePos="0" relativeHeight="251674624" behindDoc="1" locked="0" layoutInCell="1" allowOverlap="1" wp14:anchorId="4E38478A" wp14:editId="4061D9EB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E34">
      <w:rPr>
        <w:noProof/>
        <w:lang w:eastAsia="sk-SK"/>
      </w:rPr>
      <w:drawing>
        <wp:anchor distT="0" distB="0" distL="114300" distR="114300" simplePos="0" relativeHeight="251676672" behindDoc="1" locked="0" layoutInCell="1" allowOverlap="1" wp14:anchorId="25FDA902" wp14:editId="101462BA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BA2CE" w14:textId="58B1B006" w:rsidR="003213BB" w:rsidRDefault="003213BB">
    <w:pPr>
      <w:pStyle w:val="Hlavika"/>
    </w:pPr>
  </w:p>
  <w:p w14:paraId="1B5FFD60" w14:textId="0882AC3A" w:rsidR="00254CC0" w:rsidRDefault="00254CC0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4F263" w14:textId="3BC5A9C0" w:rsidR="003213BB" w:rsidRDefault="003213BB" w:rsidP="00F272A7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8257C" w14:textId="0864E05D" w:rsidR="003213BB" w:rsidRDefault="003213BB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732"/>
    <w:rsid w:val="00012E1B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1444"/>
    <w:rsid w:val="00042496"/>
    <w:rsid w:val="00044251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A34DA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2D64"/>
    <w:rsid w:val="000C3731"/>
    <w:rsid w:val="000C48DD"/>
    <w:rsid w:val="000C66A9"/>
    <w:rsid w:val="000C6F71"/>
    <w:rsid w:val="000D1696"/>
    <w:rsid w:val="000D1E84"/>
    <w:rsid w:val="000D301F"/>
    <w:rsid w:val="000D339E"/>
    <w:rsid w:val="000D3BF5"/>
    <w:rsid w:val="000D44AF"/>
    <w:rsid w:val="000D46C8"/>
    <w:rsid w:val="000D5DA8"/>
    <w:rsid w:val="000D6331"/>
    <w:rsid w:val="000D78D0"/>
    <w:rsid w:val="000E4433"/>
    <w:rsid w:val="000E4D9E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2EF9"/>
    <w:rsid w:val="00127A12"/>
    <w:rsid w:val="001407E8"/>
    <w:rsid w:val="00141439"/>
    <w:rsid w:val="00142A46"/>
    <w:rsid w:val="00142BEE"/>
    <w:rsid w:val="00143430"/>
    <w:rsid w:val="00143F14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689D"/>
    <w:rsid w:val="001669CA"/>
    <w:rsid w:val="00166F16"/>
    <w:rsid w:val="00166F69"/>
    <w:rsid w:val="0016773B"/>
    <w:rsid w:val="00170403"/>
    <w:rsid w:val="00174F01"/>
    <w:rsid w:val="00176889"/>
    <w:rsid w:val="00176CED"/>
    <w:rsid w:val="00177602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6051"/>
    <w:rsid w:val="001D7749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123F"/>
    <w:rsid w:val="002121A8"/>
    <w:rsid w:val="00213E2F"/>
    <w:rsid w:val="00215499"/>
    <w:rsid w:val="002164BC"/>
    <w:rsid w:val="0021753B"/>
    <w:rsid w:val="00221DA9"/>
    <w:rsid w:val="002244A2"/>
    <w:rsid w:val="00226413"/>
    <w:rsid w:val="002266E6"/>
    <w:rsid w:val="0022783A"/>
    <w:rsid w:val="002279C7"/>
    <w:rsid w:val="00227EA4"/>
    <w:rsid w:val="002307A9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7132"/>
    <w:rsid w:val="00247264"/>
    <w:rsid w:val="00254CC0"/>
    <w:rsid w:val="0025567F"/>
    <w:rsid w:val="00272F0A"/>
    <w:rsid w:val="00274460"/>
    <w:rsid w:val="0027492B"/>
    <w:rsid w:val="002750A3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3252"/>
    <w:rsid w:val="002D3D40"/>
    <w:rsid w:val="002D4123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277D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67D9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E7015"/>
    <w:rsid w:val="003F1257"/>
    <w:rsid w:val="003F1837"/>
    <w:rsid w:val="003F1962"/>
    <w:rsid w:val="003F1DC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27BED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47D49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5351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5C02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A0F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7A99"/>
    <w:rsid w:val="00527E54"/>
    <w:rsid w:val="0053309E"/>
    <w:rsid w:val="00534137"/>
    <w:rsid w:val="00537798"/>
    <w:rsid w:val="005450A5"/>
    <w:rsid w:val="00545797"/>
    <w:rsid w:val="0054623C"/>
    <w:rsid w:val="00546F92"/>
    <w:rsid w:val="00547497"/>
    <w:rsid w:val="00550A22"/>
    <w:rsid w:val="00551DB7"/>
    <w:rsid w:val="005537FD"/>
    <w:rsid w:val="00554C3B"/>
    <w:rsid w:val="005560AF"/>
    <w:rsid w:val="005565F4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23AB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3D9"/>
    <w:rsid w:val="005A7995"/>
    <w:rsid w:val="005B0580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C77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60516D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1A2"/>
    <w:rsid w:val="0068437A"/>
    <w:rsid w:val="0068446B"/>
    <w:rsid w:val="00684537"/>
    <w:rsid w:val="00685112"/>
    <w:rsid w:val="00685A79"/>
    <w:rsid w:val="00690C2C"/>
    <w:rsid w:val="00696B4A"/>
    <w:rsid w:val="006978B6"/>
    <w:rsid w:val="006A1069"/>
    <w:rsid w:val="006A1986"/>
    <w:rsid w:val="006A1AFD"/>
    <w:rsid w:val="006A263B"/>
    <w:rsid w:val="006A3CC2"/>
    <w:rsid w:val="006A61FE"/>
    <w:rsid w:val="006A7AE8"/>
    <w:rsid w:val="006A7E34"/>
    <w:rsid w:val="006B0C63"/>
    <w:rsid w:val="006B256E"/>
    <w:rsid w:val="006B5964"/>
    <w:rsid w:val="006B5BCA"/>
    <w:rsid w:val="006C043B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E6013"/>
    <w:rsid w:val="006F4226"/>
    <w:rsid w:val="006F5B34"/>
    <w:rsid w:val="006F6E13"/>
    <w:rsid w:val="006F7BEF"/>
    <w:rsid w:val="00700291"/>
    <w:rsid w:val="0070283D"/>
    <w:rsid w:val="00704D30"/>
    <w:rsid w:val="00706E3A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6109"/>
    <w:rsid w:val="00736C40"/>
    <w:rsid w:val="007477EA"/>
    <w:rsid w:val="007536CC"/>
    <w:rsid w:val="00757031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9BE"/>
    <w:rsid w:val="00795E98"/>
    <w:rsid w:val="00795FB6"/>
    <w:rsid w:val="00795FC7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0FD2"/>
    <w:rsid w:val="007E2824"/>
    <w:rsid w:val="007E285C"/>
    <w:rsid w:val="007E2DFA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17E1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3C8F"/>
    <w:rsid w:val="008C675C"/>
    <w:rsid w:val="008C7433"/>
    <w:rsid w:val="008C764D"/>
    <w:rsid w:val="008D041C"/>
    <w:rsid w:val="008D23B0"/>
    <w:rsid w:val="008D2C1F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1B0A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125F"/>
    <w:rsid w:val="009E220F"/>
    <w:rsid w:val="009E2B7F"/>
    <w:rsid w:val="009E2CE5"/>
    <w:rsid w:val="009E4893"/>
    <w:rsid w:val="009E7D46"/>
    <w:rsid w:val="009F15FF"/>
    <w:rsid w:val="009F35C9"/>
    <w:rsid w:val="009F74F8"/>
    <w:rsid w:val="00A00454"/>
    <w:rsid w:val="00A017CF"/>
    <w:rsid w:val="00A0535A"/>
    <w:rsid w:val="00A0681C"/>
    <w:rsid w:val="00A10777"/>
    <w:rsid w:val="00A10958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1DC8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73E6"/>
    <w:rsid w:val="00AC3314"/>
    <w:rsid w:val="00AC6D7E"/>
    <w:rsid w:val="00AD29DC"/>
    <w:rsid w:val="00AD6897"/>
    <w:rsid w:val="00AD73D9"/>
    <w:rsid w:val="00AD7E3C"/>
    <w:rsid w:val="00AE0F2C"/>
    <w:rsid w:val="00AE353F"/>
    <w:rsid w:val="00AE52C8"/>
    <w:rsid w:val="00AF1AD4"/>
    <w:rsid w:val="00AF404A"/>
    <w:rsid w:val="00AF440F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4521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566F7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96127"/>
    <w:rsid w:val="00BA29D8"/>
    <w:rsid w:val="00BA2AED"/>
    <w:rsid w:val="00BA35F0"/>
    <w:rsid w:val="00BA5869"/>
    <w:rsid w:val="00BA6FB6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05F1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47A7"/>
    <w:rsid w:val="00C264C8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56A1"/>
    <w:rsid w:val="00CB6945"/>
    <w:rsid w:val="00CC157A"/>
    <w:rsid w:val="00CC2AC6"/>
    <w:rsid w:val="00CC2CCE"/>
    <w:rsid w:val="00CC6628"/>
    <w:rsid w:val="00CC6BBF"/>
    <w:rsid w:val="00CD0FA6"/>
    <w:rsid w:val="00CD4ABE"/>
    <w:rsid w:val="00CD6015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059FA"/>
    <w:rsid w:val="00D10E54"/>
    <w:rsid w:val="00D12146"/>
    <w:rsid w:val="00D12980"/>
    <w:rsid w:val="00D12B2B"/>
    <w:rsid w:val="00D133CE"/>
    <w:rsid w:val="00D171B6"/>
    <w:rsid w:val="00D24F46"/>
    <w:rsid w:val="00D25C37"/>
    <w:rsid w:val="00D26C37"/>
    <w:rsid w:val="00D318B8"/>
    <w:rsid w:val="00D34AA7"/>
    <w:rsid w:val="00D36A28"/>
    <w:rsid w:val="00D4101E"/>
    <w:rsid w:val="00D426CC"/>
    <w:rsid w:val="00D469C5"/>
    <w:rsid w:val="00D47FE8"/>
    <w:rsid w:val="00D52AE5"/>
    <w:rsid w:val="00D537A6"/>
    <w:rsid w:val="00D53FAB"/>
    <w:rsid w:val="00D554B6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91C81"/>
    <w:rsid w:val="00D924AC"/>
    <w:rsid w:val="00D92637"/>
    <w:rsid w:val="00D92EF3"/>
    <w:rsid w:val="00D9436B"/>
    <w:rsid w:val="00D956DF"/>
    <w:rsid w:val="00D97E2F"/>
    <w:rsid w:val="00DA5CC2"/>
    <w:rsid w:val="00DB0502"/>
    <w:rsid w:val="00DB2737"/>
    <w:rsid w:val="00DB64B0"/>
    <w:rsid w:val="00DB709F"/>
    <w:rsid w:val="00DB7CD8"/>
    <w:rsid w:val="00DC29E9"/>
    <w:rsid w:val="00DC3C0B"/>
    <w:rsid w:val="00DC6CE4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3F2D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0752D"/>
    <w:rsid w:val="00E101A2"/>
    <w:rsid w:val="00E108FE"/>
    <w:rsid w:val="00E10DC6"/>
    <w:rsid w:val="00E1377D"/>
    <w:rsid w:val="00E138F0"/>
    <w:rsid w:val="00E17B5C"/>
    <w:rsid w:val="00E26CBA"/>
    <w:rsid w:val="00E26D11"/>
    <w:rsid w:val="00E27B6C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06F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42BD"/>
    <w:rsid w:val="00E86F22"/>
    <w:rsid w:val="00E86F41"/>
    <w:rsid w:val="00E9010D"/>
    <w:rsid w:val="00E923C7"/>
    <w:rsid w:val="00E92B75"/>
    <w:rsid w:val="00E94374"/>
    <w:rsid w:val="00E9573F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6704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6942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28E"/>
    <w:rsid w:val="00F014AA"/>
    <w:rsid w:val="00F01634"/>
    <w:rsid w:val="00F02D96"/>
    <w:rsid w:val="00F07C9D"/>
    <w:rsid w:val="00F1021A"/>
    <w:rsid w:val="00F11710"/>
    <w:rsid w:val="00F13119"/>
    <w:rsid w:val="00F13CA2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9768F"/>
    <w:rsid w:val="00FA18F7"/>
    <w:rsid w:val="00FA21A5"/>
    <w:rsid w:val="00FA31EC"/>
    <w:rsid w:val="00FA7196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6358"/>
    <w:rsid w:val="00FC6729"/>
    <w:rsid w:val="00FD10F9"/>
    <w:rsid w:val="00FD2664"/>
    <w:rsid w:val="00FD4707"/>
    <w:rsid w:val="00FD5991"/>
    <w:rsid w:val="00FD5B6C"/>
    <w:rsid w:val="00FD5DD6"/>
    <w:rsid w:val="00FD6ABB"/>
    <w:rsid w:val="00FD6F44"/>
    <w:rsid w:val="00FD773E"/>
    <w:rsid w:val="00FE2AE1"/>
    <w:rsid w:val="00FE2F72"/>
    <w:rsid w:val="00FE3B80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03E2D23757ED47E29558934338E0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4D865C-1866-429A-9F9F-B549FE91E100}"/>
      </w:docPartPr>
      <w:docPartBody>
        <w:p w:rsidR="0031009D" w:rsidRDefault="008F0B6E" w:rsidP="008F0B6E">
          <w:pPr>
            <w:pStyle w:val="03E2D23757ED47E29558934338E00F474"/>
          </w:pPr>
          <w:r w:rsidRPr="00CD0FA6">
            <w:rPr>
              <w:rStyle w:val="Zstupntext"/>
              <w:b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6E09208A627A4EFEB422A1C18DFD8D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3625DC-426A-4404-8C1E-2C3DC8047F7D}"/>
      </w:docPartPr>
      <w:docPartBody>
        <w:p w:rsidR="00752BB2" w:rsidRDefault="00BA7EB6" w:rsidP="00BA7EB6">
          <w:pPr>
            <w:pStyle w:val="6E09208A627A4EFEB422A1C18DFD8D9E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F6165"/>
    <w:rsid w:val="0031009D"/>
    <w:rsid w:val="00343EE4"/>
    <w:rsid w:val="00370346"/>
    <w:rsid w:val="003B20BC"/>
    <w:rsid w:val="004E5795"/>
    <w:rsid w:val="00503470"/>
    <w:rsid w:val="00514765"/>
    <w:rsid w:val="005A698A"/>
    <w:rsid w:val="00654657"/>
    <w:rsid w:val="006D0A86"/>
    <w:rsid w:val="00752BB2"/>
    <w:rsid w:val="00754B30"/>
    <w:rsid w:val="007B0225"/>
    <w:rsid w:val="00803F6C"/>
    <w:rsid w:val="008A5F9C"/>
    <w:rsid w:val="008F0B6E"/>
    <w:rsid w:val="00966EEE"/>
    <w:rsid w:val="009B4DB2"/>
    <w:rsid w:val="009C3CCC"/>
    <w:rsid w:val="009C5260"/>
    <w:rsid w:val="00A118B3"/>
    <w:rsid w:val="00A15D86"/>
    <w:rsid w:val="00A267E8"/>
    <w:rsid w:val="00BA6761"/>
    <w:rsid w:val="00BA7EB6"/>
    <w:rsid w:val="00C33733"/>
    <w:rsid w:val="00C706AA"/>
    <w:rsid w:val="00C73483"/>
    <w:rsid w:val="00D659EE"/>
    <w:rsid w:val="00E426B2"/>
    <w:rsid w:val="00F23F7A"/>
    <w:rsid w:val="00F34AC1"/>
    <w:rsid w:val="00F70B43"/>
    <w:rsid w:val="00FA5484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A7EB6"/>
    <w:rPr>
      <w:rFonts w:cs="Times New Roman"/>
      <w:color w:val="808080"/>
    </w:rPr>
  </w:style>
  <w:style w:type="paragraph" w:customStyle="1" w:styleId="67EEC5A4E8594ACE89E715E5C74EA9CA">
    <w:name w:val="67EEC5A4E8594ACE89E715E5C74EA9CA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">
    <w:name w:val="3A13DCC018AF49349AEAEAFA3066B72E"/>
    <w:rsid w:val="00F23F7A"/>
  </w:style>
  <w:style w:type="paragraph" w:customStyle="1" w:styleId="A6C73B0DEC454CB6880B15AC7F18E0E2">
    <w:name w:val="A6C73B0DEC454CB6880B15AC7F18E0E2"/>
    <w:rsid w:val="00F23F7A"/>
  </w:style>
  <w:style w:type="paragraph" w:customStyle="1" w:styleId="67EEC5A4E8594ACE89E715E5C74EA9CA1">
    <w:name w:val="67EEC5A4E8594ACE89E715E5C74EA9CA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1">
    <w:name w:val="3A13DCC018AF49349AEAEAFA3066B72E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1">
    <w:name w:val="A6C73B0DEC454CB6880B15AC7F18E0E2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">
    <w:name w:val="3CA148F179AF457FAA008267A65363A7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">
    <w:name w:val="400ABF4607844CACB32BA3FF7CEDD973"/>
    <w:rsid w:val="00F23F7A"/>
  </w:style>
  <w:style w:type="paragraph" w:customStyle="1" w:styleId="1B6A1D0B11E24C88A8A1D9726E313351">
    <w:name w:val="1B6A1D0B11E24C88A8A1D9726E313351"/>
    <w:rsid w:val="00F23F7A"/>
  </w:style>
  <w:style w:type="paragraph" w:customStyle="1" w:styleId="67EEC5A4E8594ACE89E715E5C74EA9CA2">
    <w:name w:val="67EEC5A4E8594ACE89E715E5C74EA9CA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1">
    <w:name w:val="1B6A1D0B11E24C88A8A1D9726E313351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2">
    <w:name w:val="A6C73B0DEC454CB6880B15AC7F18E0E2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1">
    <w:name w:val="400ABF4607844CACB32BA3FF7CEDD973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1">
    <w:name w:val="3CA148F179AF457FAA008267A65363A7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">
    <w:name w:val="2AB00560359E44ABA530A09332F74926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">
    <w:name w:val="604AA0E71A1F4FBE9F7DC39B6F8C3F21"/>
    <w:rsid w:val="007B0225"/>
  </w:style>
  <w:style w:type="paragraph" w:customStyle="1" w:styleId="90902890DA7A4BA2B33CDC115F8A10D0">
    <w:name w:val="90902890DA7A4BA2B33CDC115F8A10D0"/>
    <w:rsid w:val="007B0225"/>
  </w:style>
  <w:style w:type="paragraph" w:customStyle="1" w:styleId="515326C3F04C4986BDF5D4913DAE9D2F">
    <w:name w:val="515326C3F04C4986BDF5D4913DAE9D2F"/>
    <w:rsid w:val="007B0225"/>
  </w:style>
  <w:style w:type="paragraph" w:customStyle="1" w:styleId="9443C5D15EF04741BDA55E33D6874484">
    <w:name w:val="9443C5D15EF04741BDA55E33D6874484"/>
    <w:rsid w:val="007B0225"/>
  </w:style>
  <w:style w:type="paragraph" w:customStyle="1" w:styleId="F8FE88BB6DD14CF380F8223F2A321D1C">
    <w:name w:val="F8FE88BB6DD14CF380F8223F2A321D1C"/>
    <w:rsid w:val="007B0225"/>
  </w:style>
  <w:style w:type="paragraph" w:customStyle="1" w:styleId="FB905DBCE11F4C25B97C8EBA1083FC17">
    <w:name w:val="FB905DBCE11F4C25B97C8EBA1083FC17"/>
    <w:rsid w:val="007B0225"/>
  </w:style>
  <w:style w:type="paragraph" w:customStyle="1" w:styleId="67EEC5A4E8594ACE89E715E5C74EA9CA3">
    <w:name w:val="67EEC5A4E8594ACE89E715E5C74EA9CA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2">
    <w:name w:val="1B6A1D0B11E24C88A8A1D9726E31335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1">
    <w:name w:val="604AA0E71A1F4FBE9F7DC39B6F8C3F21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1">
    <w:name w:val="90902890DA7A4BA2B33CDC115F8A10D0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1">
    <w:name w:val="9443C5D15EF04741BDA55E33D6874484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1">
    <w:name w:val="F8FE88BB6DD14CF380F8223F2A321D1C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1">
    <w:name w:val="FB905DBCE11F4C25B97C8EBA1083FC1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1">
    <w:name w:val="2AB00560359E44ABA530A09332F74926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">
    <w:name w:val="03E2D23757ED47E29558934338E00F47"/>
    <w:rsid w:val="0031009D"/>
  </w:style>
  <w:style w:type="paragraph" w:customStyle="1" w:styleId="67EEC5A4E8594ACE89E715E5C74EA9CA4">
    <w:name w:val="67EEC5A4E8594ACE89E715E5C74EA9CA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3">
    <w:name w:val="1B6A1D0B11E24C88A8A1D9726E31335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2">
    <w:name w:val="604AA0E71A1F4FBE9F7DC39B6F8C3F2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2">
    <w:name w:val="90902890DA7A4BA2B33CDC115F8A10D0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1">
    <w:name w:val="03E2D23757ED47E29558934338E00F4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2">
    <w:name w:val="9443C5D15EF04741BDA55E33D6874484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574C92831AF4EF5BD8D1B596B23D062">
    <w:name w:val="B574C92831AF4EF5BD8D1B596B23D0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2">
    <w:name w:val="F8FE88BB6DD14CF380F8223F2A321D1C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2">
    <w:name w:val="FB905DBCE11F4C25B97C8EBA1083FC1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2">
    <w:name w:val="2AB00560359E44ABA530A09332F7492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">
    <w:name w:val="583567143B644C939F1CF70E94AFDA09"/>
    <w:rsid w:val="0031009D"/>
  </w:style>
  <w:style w:type="paragraph" w:customStyle="1" w:styleId="67EEC5A4E8594ACE89E715E5C74EA9CA5">
    <w:name w:val="67EEC5A4E8594ACE89E715E5C74EA9CA5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4">
    <w:name w:val="1B6A1D0B11E24C88A8A1D9726E313351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3">
    <w:name w:val="604AA0E71A1F4FBE9F7DC39B6F8C3F2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3">
    <w:name w:val="90902890DA7A4BA2B33CDC115F8A10D0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2">
    <w:name w:val="03E2D23757ED47E29558934338E00F4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3">
    <w:name w:val="9443C5D15EF04741BDA55E33D6874484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1">
    <w:name w:val="583567143B644C939F1CF70E94AFDA09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3">
    <w:name w:val="F8FE88BB6DD14CF380F8223F2A321D1C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3">
    <w:name w:val="FB905DBCE11F4C25B97C8EBA1083FC17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3">
    <w:name w:val="2AB00560359E44ABA530A09332F74926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6">
    <w:name w:val="67EEC5A4E8594ACE89E715E5C74EA9CA6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5">
    <w:name w:val="1B6A1D0B11E24C88A8A1D9726E3133515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4">
    <w:name w:val="604AA0E71A1F4FBE9F7DC39B6F8C3F21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4">
    <w:name w:val="90902890DA7A4BA2B33CDC115F8A10D0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3">
    <w:name w:val="03E2D23757ED47E29558934338E00F473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">
    <w:name w:val="E4A7E9828E7D44849798DF46E1C766CC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4">
    <w:name w:val="9443C5D15EF04741BDA55E33D6874484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2">
    <w:name w:val="583567143B644C939F1CF70E94AFDA092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4">
    <w:name w:val="F8FE88BB6DD14CF380F8223F2A321D1C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4">
    <w:name w:val="FB905DBCE11F4C25B97C8EBA1083FC17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4">
    <w:name w:val="2AB00560359E44ABA530A09332F74926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6">
    <w:name w:val="1B6A1D0B11E24C88A8A1D9726E3133516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5">
    <w:name w:val="9443C5D15EF04741BDA55E33D6874484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3">
    <w:name w:val="583567143B644C939F1CF70E94AFDA093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CB8A4143D044805B8E9080BD6B74517">
    <w:name w:val="7CB8A4143D044805B8E9080BD6B74517"/>
    <w:rsid w:val="008F0B6E"/>
    <w:pPr>
      <w:spacing w:after="200" w:line="276" w:lineRule="auto"/>
    </w:pPr>
  </w:style>
  <w:style w:type="paragraph" w:customStyle="1" w:styleId="7E7EFCE9E521478A831CDD7C7D702384">
    <w:name w:val="7E7EFCE9E521478A831CDD7C7D702384"/>
    <w:rsid w:val="00FD6FA9"/>
  </w:style>
  <w:style w:type="paragraph" w:customStyle="1" w:styleId="0A0FABBF43734B918D11570308D539FB">
    <w:name w:val="0A0FABBF43734B918D11570308D539FB"/>
    <w:rsid w:val="00FD6FA9"/>
  </w:style>
  <w:style w:type="paragraph" w:customStyle="1" w:styleId="42AFBE868D994A699B6EE9001D031B06">
    <w:name w:val="42AFBE868D994A699B6EE9001D031B06"/>
    <w:rsid w:val="00FD6FA9"/>
  </w:style>
  <w:style w:type="paragraph" w:customStyle="1" w:styleId="021E008C52DF48F39DDD05D663CA9CCF">
    <w:name w:val="021E008C52DF48F39DDD05D663CA9CCF"/>
    <w:rsid w:val="00FD6FA9"/>
  </w:style>
  <w:style w:type="paragraph" w:customStyle="1" w:styleId="F32C8919C29C4E5E955F6EF150301504">
    <w:name w:val="F32C8919C29C4E5E955F6EF150301504"/>
    <w:rsid w:val="00FD6FA9"/>
  </w:style>
  <w:style w:type="paragraph" w:customStyle="1" w:styleId="B6A0014CFABD42EF930969ED31419B21">
    <w:name w:val="B6A0014CFABD42EF930969ED31419B21"/>
    <w:rsid w:val="00FD6FA9"/>
  </w:style>
  <w:style w:type="paragraph" w:customStyle="1" w:styleId="6EFDE80EDD8E4716893A04E1453781B4">
    <w:name w:val="6EFDE80EDD8E4716893A04E1453781B4"/>
    <w:rsid w:val="00FD6FA9"/>
  </w:style>
  <w:style w:type="paragraph" w:customStyle="1" w:styleId="DDD9D81D1C7C4C0FBDE78599BEE92185">
    <w:name w:val="DDD9D81D1C7C4C0FBDE78599BEE92185"/>
    <w:rsid w:val="00FD6FA9"/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6E09208A627A4EFEB422A1C18DFD8D9E">
    <w:name w:val="6E09208A627A4EFEB422A1C18DFD8D9E"/>
    <w:rsid w:val="00BA7E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5B83-94FA-44A2-A086-5E14D6AF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3644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2019-09-02T10:49:00Z</dcterms:created>
  <dcterms:modified xsi:type="dcterms:W3CDTF">2020-10-13T07:16:00Z</dcterms:modified>
</cp:coreProperties>
</file>